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4909"/>
        <w:gridCol w:w="2051"/>
        <w:gridCol w:w="3480"/>
      </w:tblGrid>
      <w:tr w:rsidR="00FD4B1E">
        <w:trPr>
          <w:cantSplit/>
          <w:trHeight w:val="557"/>
        </w:trPr>
        <w:tc>
          <w:tcPr>
            <w:tcW w:w="14220" w:type="dxa"/>
            <w:gridSpan w:val="4"/>
          </w:tcPr>
          <w:p w:rsidR="00FD4B1E" w:rsidRDefault="00FD4B1E">
            <w:pPr>
              <w:pStyle w:val="Title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Observation for Technology Integration</w:t>
            </w:r>
            <w:r w:rsidR="00316E05">
              <w:rPr>
                <w:rFonts w:ascii="Tahoma" w:hAnsi="Tahoma" w:cs="Tahoma"/>
                <w:sz w:val="28"/>
              </w:rPr>
              <w:t xml:space="preserve"> during Collaborative Units</w:t>
            </w:r>
          </w:p>
        </w:tc>
      </w:tr>
      <w:tr w:rsidR="00FD4B1E">
        <w:trPr>
          <w:trHeight w:val="566"/>
        </w:trPr>
        <w:tc>
          <w:tcPr>
            <w:tcW w:w="3780" w:type="dxa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Date of Observation</w:t>
            </w:r>
          </w:p>
        </w:tc>
        <w:tc>
          <w:tcPr>
            <w:tcW w:w="10440" w:type="dxa"/>
            <w:gridSpan w:val="3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</w:p>
        </w:tc>
      </w:tr>
      <w:tr w:rsidR="00FD4B1E">
        <w:trPr>
          <w:trHeight w:val="557"/>
        </w:trPr>
        <w:tc>
          <w:tcPr>
            <w:tcW w:w="3780" w:type="dxa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School District</w:t>
            </w:r>
          </w:p>
        </w:tc>
        <w:tc>
          <w:tcPr>
            <w:tcW w:w="10440" w:type="dxa"/>
            <w:gridSpan w:val="3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</w:p>
        </w:tc>
      </w:tr>
      <w:tr w:rsidR="00FD4B1E">
        <w:trPr>
          <w:trHeight w:val="575"/>
        </w:trPr>
        <w:tc>
          <w:tcPr>
            <w:tcW w:w="3780" w:type="dxa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School</w:t>
            </w:r>
          </w:p>
        </w:tc>
        <w:tc>
          <w:tcPr>
            <w:tcW w:w="10440" w:type="dxa"/>
            <w:gridSpan w:val="3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</w:p>
        </w:tc>
      </w:tr>
      <w:tr w:rsidR="00FD4B1E">
        <w:trPr>
          <w:trHeight w:val="575"/>
        </w:trPr>
        <w:tc>
          <w:tcPr>
            <w:tcW w:w="3780" w:type="dxa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Teacher</w:t>
            </w:r>
            <w:r w:rsidR="00316E05">
              <w:rPr>
                <w:rFonts w:ascii="Tahoma" w:hAnsi="Tahoma" w:cs="Tahoma"/>
              </w:rPr>
              <w:t xml:space="preserve">s </w:t>
            </w:r>
            <w:r>
              <w:rPr>
                <w:rFonts w:ascii="Tahoma" w:hAnsi="Tahoma" w:cs="Tahoma"/>
              </w:rPr>
              <w:t xml:space="preserve"> being observed</w:t>
            </w:r>
          </w:p>
        </w:tc>
        <w:tc>
          <w:tcPr>
            <w:tcW w:w="4909" w:type="dxa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</w:p>
        </w:tc>
        <w:tc>
          <w:tcPr>
            <w:tcW w:w="2051" w:type="dxa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Grade Level/ Subject</w:t>
            </w:r>
          </w:p>
        </w:tc>
        <w:tc>
          <w:tcPr>
            <w:tcW w:w="3480" w:type="dxa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</w:p>
        </w:tc>
      </w:tr>
      <w:tr w:rsidR="00FD4B1E">
        <w:trPr>
          <w:trHeight w:val="575"/>
        </w:trPr>
        <w:tc>
          <w:tcPr>
            <w:tcW w:w="3780" w:type="dxa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Observed by</w:t>
            </w:r>
          </w:p>
        </w:tc>
        <w:tc>
          <w:tcPr>
            <w:tcW w:w="10440" w:type="dxa"/>
            <w:gridSpan w:val="3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</w:p>
        </w:tc>
      </w:tr>
      <w:tr w:rsidR="00FD4B1E">
        <w:trPr>
          <w:trHeight w:val="6632"/>
        </w:trPr>
        <w:tc>
          <w:tcPr>
            <w:tcW w:w="3780" w:type="dxa"/>
          </w:tcPr>
          <w:p w:rsidR="00FD4B1E" w:rsidRDefault="00FD4B1E" w:rsidP="00316E05">
            <w:pPr>
              <w:pStyle w:val="Titl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Please share some additional comments on what types of technology integration you observed </w:t>
            </w:r>
            <w:r w:rsidR="00316E05">
              <w:rPr>
                <w:rFonts w:ascii="Tahoma" w:hAnsi="Tahoma" w:cs="Tahoma"/>
              </w:rPr>
              <w:t>during this unit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440" w:type="dxa"/>
            <w:gridSpan w:val="3"/>
          </w:tcPr>
          <w:p w:rsidR="00FD4B1E" w:rsidRDefault="00FD4B1E">
            <w:pPr>
              <w:pStyle w:val="Title"/>
              <w:jc w:val="left"/>
              <w:rPr>
                <w:rFonts w:ascii="Tahoma" w:hAnsi="Tahoma" w:cs="Tahoma"/>
              </w:rPr>
            </w:pPr>
          </w:p>
        </w:tc>
      </w:tr>
    </w:tbl>
    <w:p w:rsidR="00FD4B1E" w:rsidRDefault="00FD4B1E">
      <w:pPr>
        <w:pStyle w:val="Title"/>
      </w:pPr>
    </w:p>
    <w:p w:rsidR="00316E05" w:rsidRDefault="00316E05">
      <w:pPr>
        <w:pStyle w:val="Title"/>
      </w:pPr>
    </w:p>
    <w:p w:rsidR="00FD4B1E" w:rsidRDefault="00FD4B1E">
      <w:pPr>
        <w:pStyle w:val="Title"/>
      </w:pPr>
      <w:r>
        <w:lastRenderedPageBreak/>
        <w:t>Evidence of Technology Integration Rubric</w:t>
      </w:r>
    </w:p>
    <w:p w:rsidR="00FD4B1E" w:rsidRDefault="00FD4B1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3"/>
        <w:gridCol w:w="1996"/>
        <w:gridCol w:w="2693"/>
        <w:gridCol w:w="3471"/>
        <w:gridCol w:w="4941"/>
      </w:tblGrid>
      <w:tr w:rsidR="00FD4B1E" w:rsidTr="00316E05">
        <w:tc>
          <w:tcPr>
            <w:tcW w:w="0" w:type="auto"/>
            <w:tcBorders>
              <w:bottom w:val="single" w:sz="4" w:space="0" w:color="auto"/>
            </w:tcBorders>
          </w:tcPr>
          <w:p w:rsidR="00FD4B1E" w:rsidRDefault="00FD4B1E">
            <w:pPr>
              <w:jc w:val="center"/>
              <w:rPr>
                <w:b/>
                <w:bCs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FD4B1E" w:rsidRDefault="00FD4B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Minimal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D4B1E" w:rsidRDefault="00FD4B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Basic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FD4B1E" w:rsidRDefault="00FD4B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Proficient</w:t>
            </w:r>
          </w:p>
        </w:tc>
        <w:tc>
          <w:tcPr>
            <w:tcW w:w="4941" w:type="dxa"/>
            <w:tcBorders>
              <w:bottom w:val="single" w:sz="4" w:space="0" w:color="auto"/>
            </w:tcBorders>
          </w:tcPr>
          <w:p w:rsidR="00FD4B1E" w:rsidRDefault="00FD4B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Advanced</w:t>
            </w:r>
          </w:p>
        </w:tc>
      </w:tr>
      <w:tr w:rsidR="00FD4B1E" w:rsidTr="00316E05">
        <w:tc>
          <w:tcPr>
            <w:tcW w:w="0" w:type="auto"/>
            <w:shd w:val="clear" w:color="auto" w:fill="C0C0C0"/>
          </w:tcPr>
          <w:p w:rsidR="00FD4B1E" w:rsidRDefault="00FD4B1E">
            <w:pPr>
              <w:rPr>
                <w:b/>
                <w:bCs/>
              </w:rPr>
            </w:pPr>
          </w:p>
        </w:tc>
        <w:tc>
          <w:tcPr>
            <w:tcW w:w="1996" w:type="dxa"/>
            <w:shd w:val="clear" w:color="auto" w:fill="C0C0C0"/>
          </w:tcPr>
          <w:p w:rsidR="00FD4B1E" w:rsidRDefault="00FD4B1E"/>
        </w:tc>
        <w:tc>
          <w:tcPr>
            <w:tcW w:w="2693" w:type="dxa"/>
            <w:shd w:val="clear" w:color="auto" w:fill="C0C0C0"/>
          </w:tcPr>
          <w:p w:rsidR="00FD4B1E" w:rsidRDefault="00FD4B1E"/>
        </w:tc>
        <w:tc>
          <w:tcPr>
            <w:tcW w:w="3471" w:type="dxa"/>
            <w:shd w:val="clear" w:color="auto" w:fill="C0C0C0"/>
          </w:tcPr>
          <w:p w:rsidR="00FD4B1E" w:rsidRDefault="00FD4B1E"/>
        </w:tc>
        <w:tc>
          <w:tcPr>
            <w:tcW w:w="4941" w:type="dxa"/>
            <w:shd w:val="clear" w:color="auto" w:fill="C0C0C0"/>
          </w:tcPr>
          <w:p w:rsidR="00FD4B1E" w:rsidRDefault="00FD4B1E"/>
        </w:tc>
      </w:tr>
      <w:tr w:rsidR="00FD4B1E" w:rsidTr="00316E05">
        <w:tc>
          <w:tcPr>
            <w:tcW w:w="0" w:type="auto"/>
            <w:tcBorders>
              <w:bottom w:val="single" w:sz="4" w:space="0" w:color="auto"/>
            </w:tcBorders>
          </w:tcPr>
          <w:p w:rsidR="00FD4B1E" w:rsidRDefault="00FD4B1E">
            <w:pPr>
              <w:rPr>
                <w:b/>
                <w:bCs/>
              </w:rPr>
            </w:pPr>
          </w:p>
          <w:p w:rsidR="00FD4B1E" w:rsidRDefault="00FD4B1E">
            <w:pPr>
              <w:rPr>
                <w:b/>
                <w:bCs/>
              </w:rPr>
            </w:pPr>
            <w:r>
              <w:rPr>
                <w:b/>
                <w:bCs/>
              </w:rPr>
              <w:t>Evidence of technology use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FD4B1E" w:rsidRDefault="00FD4B1E">
            <w:r>
              <w:t>Few, if any, students use technology tools to complete the lesson/unit.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D4B1E" w:rsidRDefault="00FD4B1E">
            <w:r>
              <w:t>Project evidence includes typing a paragraph; only using one piece of technology; basic data entry, etc.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FD4B1E" w:rsidRDefault="00FD4B1E">
            <w:pPr>
              <w:pStyle w:val="Header"/>
              <w:tabs>
                <w:tab w:val="clear" w:pos="4320"/>
                <w:tab w:val="clear" w:pos="8640"/>
              </w:tabs>
            </w:pPr>
            <w:r>
              <w:t>There is evidence of graphing, data interpretation, or analysis.  Students use peripherals such as probes, cameras, scanners, graphing calculators, or handheld computers to enter and/or communicate information.</w:t>
            </w:r>
          </w:p>
        </w:tc>
        <w:tc>
          <w:tcPr>
            <w:tcW w:w="4941" w:type="dxa"/>
            <w:tcBorders>
              <w:bottom w:val="single" w:sz="4" w:space="0" w:color="auto"/>
            </w:tcBorders>
          </w:tcPr>
          <w:p w:rsidR="00FD4B1E" w:rsidRDefault="00FD4B1E">
            <w:r>
              <w:t>There is evidence of one student helping another; students transforming data; and/or multiple types of technology integrated together.  Problems are solved as a result of the use of technology.  Parents and/or community members are encouraged to participate.</w:t>
            </w:r>
          </w:p>
        </w:tc>
      </w:tr>
      <w:tr w:rsidR="00FD4B1E" w:rsidTr="00316E05">
        <w:tc>
          <w:tcPr>
            <w:tcW w:w="0" w:type="auto"/>
            <w:shd w:val="clear" w:color="auto" w:fill="C0C0C0"/>
          </w:tcPr>
          <w:p w:rsidR="00FD4B1E" w:rsidRDefault="00FD4B1E">
            <w:pPr>
              <w:rPr>
                <w:b/>
                <w:bCs/>
              </w:rPr>
            </w:pPr>
          </w:p>
        </w:tc>
        <w:tc>
          <w:tcPr>
            <w:tcW w:w="1996" w:type="dxa"/>
            <w:shd w:val="clear" w:color="auto" w:fill="C0C0C0"/>
          </w:tcPr>
          <w:p w:rsidR="00FD4B1E" w:rsidRDefault="00FD4B1E"/>
        </w:tc>
        <w:tc>
          <w:tcPr>
            <w:tcW w:w="2693" w:type="dxa"/>
            <w:shd w:val="clear" w:color="auto" w:fill="C0C0C0"/>
          </w:tcPr>
          <w:p w:rsidR="00FD4B1E" w:rsidRDefault="00FD4B1E"/>
        </w:tc>
        <w:tc>
          <w:tcPr>
            <w:tcW w:w="3471" w:type="dxa"/>
            <w:shd w:val="clear" w:color="auto" w:fill="C0C0C0"/>
          </w:tcPr>
          <w:p w:rsidR="00FD4B1E" w:rsidRDefault="00FD4B1E"/>
        </w:tc>
        <w:tc>
          <w:tcPr>
            <w:tcW w:w="4941" w:type="dxa"/>
            <w:shd w:val="clear" w:color="auto" w:fill="C0C0C0"/>
          </w:tcPr>
          <w:p w:rsidR="00FD4B1E" w:rsidRDefault="00FD4B1E"/>
        </w:tc>
      </w:tr>
      <w:tr w:rsidR="00FD4B1E" w:rsidTr="00316E05">
        <w:tc>
          <w:tcPr>
            <w:tcW w:w="0" w:type="auto"/>
            <w:tcBorders>
              <w:bottom w:val="single" w:sz="4" w:space="0" w:color="auto"/>
            </w:tcBorders>
          </w:tcPr>
          <w:p w:rsidR="00FD4B1E" w:rsidRDefault="00FD4B1E">
            <w:pPr>
              <w:rPr>
                <w:b/>
                <w:bCs/>
              </w:rPr>
            </w:pPr>
          </w:p>
          <w:p w:rsidR="00FD4B1E" w:rsidRDefault="00FD4B1E">
            <w:pPr>
              <w:rPr>
                <w:b/>
                <w:bCs/>
              </w:rPr>
            </w:pPr>
            <w:r>
              <w:rPr>
                <w:b/>
                <w:bCs/>
              </w:rPr>
              <w:t>Shows link to state standards and indicators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FD4B1E" w:rsidRDefault="00FD4B1E">
            <w:r>
              <w:t>Standards and indicators are cited with little or no connection to this specific lesson/unit.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D4B1E" w:rsidRDefault="00FD4B1E">
            <w:r>
              <w:t>Standards and indicators are cited to align with traditional teacher-led content.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FD4B1E" w:rsidRDefault="00FD4B1E">
            <w:r>
              <w:t>Lesson objectives are inquiry based and tied to specific standards and indicators.</w:t>
            </w:r>
          </w:p>
        </w:tc>
        <w:tc>
          <w:tcPr>
            <w:tcW w:w="4941" w:type="dxa"/>
            <w:tcBorders>
              <w:bottom w:val="single" w:sz="4" w:space="0" w:color="auto"/>
            </w:tcBorders>
          </w:tcPr>
          <w:p w:rsidR="00FD4B1E" w:rsidRDefault="00FD4B1E">
            <w:r>
              <w:t>Lesson objectives are inquiry based and tied to specific standards and indicators.  Students help design lessons and indicators that meet the standards.</w:t>
            </w:r>
          </w:p>
        </w:tc>
      </w:tr>
      <w:tr w:rsidR="00FD4B1E" w:rsidTr="00316E05">
        <w:tc>
          <w:tcPr>
            <w:tcW w:w="0" w:type="auto"/>
            <w:shd w:val="clear" w:color="auto" w:fill="C0C0C0"/>
          </w:tcPr>
          <w:p w:rsidR="00FD4B1E" w:rsidRDefault="00FD4B1E">
            <w:pPr>
              <w:rPr>
                <w:b/>
                <w:bCs/>
              </w:rPr>
            </w:pPr>
          </w:p>
        </w:tc>
        <w:tc>
          <w:tcPr>
            <w:tcW w:w="1996" w:type="dxa"/>
            <w:shd w:val="clear" w:color="auto" w:fill="C0C0C0"/>
          </w:tcPr>
          <w:p w:rsidR="00FD4B1E" w:rsidRDefault="00FD4B1E"/>
        </w:tc>
        <w:tc>
          <w:tcPr>
            <w:tcW w:w="2693" w:type="dxa"/>
            <w:shd w:val="clear" w:color="auto" w:fill="C0C0C0"/>
          </w:tcPr>
          <w:p w:rsidR="00FD4B1E" w:rsidRDefault="00FD4B1E"/>
        </w:tc>
        <w:tc>
          <w:tcPr>
            <w:tcW w:w="3471" w:type="dxa"/>
            <w:shd w:val="clear" w:color="auto" w:fill="C0C0C0"/>
          </w:tcPr>
          <w:p w:rsidR="00FD4B1E" w:rsidRDefault="00FD4B1E"/>
        </w:tc>
        <w:tc>
          <w:tcPr>
            <w:tcW w:w="4941" w:type="dxa"/>
            <w:shd w:val="clear" w:color="auto" w:fill="C0C0C0"/>
          </w:tcPr>
          <w:p w:rsidR="00FD4B1E" w:rsidRDefault="00FD4B1E"/>
        </w:tc>
      </w:tr>
      <w:tr w:rsidR="00FD4B1E" w:rsidTr="00316E05">
        <w:tc>
          <w:tcPr>
            <w:tcW w:w="0" w:type="auto"/>
            <w:tcBorders>
              <w:bottom w:val="single" w:sz="4" w:space="0" w:color="auto"/>
            </w:tcBorders>
          </w:tcPr>
          <w:p w:rsidR="00FD4B1E" w:rsidRDefault="00FD4B1E">
            <w:pPr>
              <w:rPr>
                <w:b/>
                <w:bCs/>
              </w:rPr>
            </w:pPr>
          </w:p>
          <w:p w:rsidR="00FD4B1E" w:rsidRDefault="00FD4B1E">
            <w:pPr>
              <w:rPr>
                <w:b/>
                <w:bCs/>
              </w:rPr>
            </w:pPr>
            <w:r>
              <w:rPr>
                <w:b/>
                <w:bCs/>
              </w:rPr>
              <w:t>Learner-centered lesson or unit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FD4B1E" w:rsidRDefault="00316E05">
            <w:r>
              <w:t>The teaching team</w:t>
            </w:r>
            <w:r w:rsidR="00FD4B1E">
              <w:t xml:space="preserve"> does all of the work.</w:t>
            </w:r>
          </w:p>
          <w:p w:rsidR="00FD4B1E" w:rsidRDefault="00FD4B1E"/>
          <w:p w:rsidR="00FD4B1E" w:rsidRDefault="00FD4B1E"/>
          <w:p w:rsidR="00FD4B1E" w:rsidRDefault="00FD4B1E"/>
          <w:p w:rsidR="00FD4B1E" w:rsidRDefault="00FD4B1E"/>
        </w:tc>
        <w:tc>
          <w:tcPr>
            <w:tcW w:w="2693" w:type="dxa"/>
            <w:tcBorders>
              <w:bottom w:val="single" w:sz="4" w:space="0" w:color="auto"/>
            </w:tcBorders>
          </w:tcPr>
          <w:p w:rsidR="00FD4B1E" w:rsidRDefault="00FD4B1E">
            <w:r>
              <w:t xml:space="preserve">The </w:t>
            </w:r>
            <w:r w:rsidR="00316E05">
              <w:t xml:space="preserve">teaching team </w:t>
            </w:r>
            <w:r>
              <w:t xml:space="preserve">presents the information and then lets the students work on an assignment.  The </w:t>
            </w:r>
            <w:r w:rsidR="00316E05">
              <w:t xml:space="preserve">teaching team </w:t>
            </w:r>
            <w:r>
              <w:t>stays in front of the room.</w:t>
            </w:r>
          </w:p>
        </w:tc>
        <w:tc>
          <w:tcPr>
            <w:tcW w:w="3471" w:type="dxa"/>
            <w:tcBorders>
              <w:bottom w:val="single" w:sz="4" w:space="0" w:color="auto"/>
            </w:tcBorders>
          </w:tcPr>
          <w:p w:rsidR="00FD4B1E" w:rsidRDefault="00FD4B1E">
            <w:r>
              <w:t xml:space="preserve">The </w:t>
            </w:r>
            <w:r w:rsidR="00316E05">
              <w:t xml:space="preserve">teaching team </w:t>
            </w:r>
            <w:r>
              <w:t xml:space="preserve">gives background information related to a big question and poses a set of essential questions for the students to answer.  The </w:t>
            </w:r>
            <w:r w:rsidR="00316E05">
              <w:t xml:space="preserve">teaching team </w:t>
            </w:r>
            <w:r>
              <w:t>provides the framework for the assignment.  Teacher</w:t>
            </w:r>
            <w:r w:rsidR="00316E05">
              <w:t>s move</w:t>
            </w:r>
            <w:r>
              <w:t xml:space="preserve"> around room helping individuals and groups.</w:t>
            </w:r>
          </w:p>
        </w:tc>
        <w:tc>
          <w:tcPr>
            <w:tcW w:w="4941" w:type="dxa"/>
            <w:tcBorders>
              <w:bottom w:val="single" w:sz="4" w:space="0" w:color="auto"/>
            </w:tcBorders>
          </w:tcPr>
          <w:p w:rsidR="00FD4B1E" w:rsidRDefault="00FD4B1E">
            <w:r>
              <w:t xml:space="preserve">The </w:t>
            </w:r>
            <w:r w:rsidR="00316E05">
              <w:t xml:space="preserve">teaching team </w:t>
            </w:r>
            <w:r>
              <w:t>gives background information related to a big question and poses a set of essential questions for the students to answer.  The students determine where to look for the answers to the questions and what form the answers will take.  Teacher</w:t>
            </w:r>
            <w:r w:rsidR="00316E05">
              <w:t>s</w:t>
            </w:r>
            <w:r>
              <w:t xml:space="preserve"> encourages and facilitates questions as they arise.</w:t>
            </w:r>
          </w:p>
        </w:tc>
      </w:tr>
      <w:tr w:rsidR="00FD4B1E" w:rsidTr="00316E05">
        <w:tc>
          <w:tcPr>
            <w:tcW w:w="0" w:type="auto"/>
            <w:shd w:val="clear" w:color="auto" w:fill="C0C0C0"/>
          </w:tcPr>
          <w:p w:rsidR="00FD4B1E" w:rsidRDefault="00FD4B1E">
            <w:pPr>
              <w:rPr>
                <w:b/>
                <w:bCs/>
              </w:rPr>
            </w:pPr>
          </w:p>
        </w:tc>
        <w:tc>
          <w:tcPr>
            <w:tcW w:w="1996" w:type="dxa"/>
            <w:shd w:val="clear" w:color="auto" w:fill="C0C0C0"/>
          </w:tcPr>
          <w:p w:rsidR="00FD4B1E" w:rsidRDefault="00FD4B1E"/>
        </w:tc>
        <w:tc>
          <w:tcPr>
            <w:tcW w:w="2693" w:type="dxa"/>
            <w:shd w:val="clear" w:color="auto" w:fill="C0C0C0"/>
          </w:tcPr>
          <w:p w:rsidR="00FD4B1E" w:rsidRDefault="00FD4B1E"/>
        </w:tc>
        <w:tc>
          <w:tcPr>
            <w:tcW w:w="3471" w:type="dxa"/>
            <w:shd w:val="clear" w:color="auto" w:fill="C0C0C0"/>
          </w:tcPr>
          <w:p w:rsidR="00FD4B1E" w:rsidRDefault="00FD4B1E"/>
        </w:tc>
        <w:tc>
          <w:tcPr>
            <w:tcW w:w="4941" w:type="dxa"/>
            <w:shd w:val="clear" w:color="auto" w:fill="C0C0C0"/>
          </w:tcPr>
          <w:p w:rsidR="00FD4B1E" w:rsidRDefault="00FD4B1E"/>
        </w:tc>
      </w:tr>
      <w:tr w:rsidR="00FD4B1E" w:rsidTr="00316E05">
        <w:tc>
          <w:tcPr>
            <w:tcW w:w="0" w:type="auto"/>
          </w:tcPr>
          <w:p w:rsidR="00FD4B1E" w:rsidRDefault="00FD4B1E">
            <w:pPr>
              <w:rPr>
                <w:b/>
                <w:bCs/>
              </w:rPr>
            </w:pPr>
          </w:p>
          <w:p w:rsidR="00FD4B1E" w:rsidRDefault="00FD4B1E">
            <w:pPr>
              <w:rPr>
                <w:b/>
                <w:bCs/>
              </w:rPr>
            </w:pPr>
            <w:r>
              <w:rPr>
                <w:b/>
                <w:bCs/>
              </w:rPr>
              <w:t>Curriculum based, not technology based</w:t>
            </w:r>
          </w:p>
        </w:tc>
        <w:tc>
          <w:tcPr>
            <w:tcW w:w="1996" w:type="dxa"/>
          </w:tcPr>
          <w:p w:rsidR="00FD4B1E" w:rsidRDefault="00FD4B1E">
            <w:r>
              <w:t>Technology is used just because it is available.</w:t>
            </w:r>
          </w:p>
          <w:p w:rsidR="00FD4B1E" w:rsidRDefault="00FD4B1E"/>
          <w:p w:rsidR="00FD4B1E" w:rsidRDefault="00FD4B1E"/>
          <w:p w:rsidR="00FD4B1E" w:rsidRDefault="00FD4B1E"/>
        </w:tc>
        <w:tc>
          <w:tcPr>
            <w:tcW w:w="2693" w:type="dxa"/>
          </w:tcPr>
          <w:p w:rsidR="00FD4B1E" w:rsidRDefault="00FD4B1E">
            <w:r>
              <w:t>The teacher</w:t>
            </w:r>
            <w:r w:rsidR="00316E05">
              <w:t>s promote</w:t>
            </w:r>
            <w:r>
              <w:t xml:space="preserve"> the use of drill and practice programs for a specific subject area.  All students do the same activities.</w:t>
            </w:r>
          </w:p>
        </w:tc>
        <w:tc>
          <w:tcPr>
            <w:tcW w:w="3471" w:type="dxa"/>
          </w:tcPr>
          <w:p w:rsidR="00FD4B1E" w:rsidRDefault="00FD4B1E">
            <w:r>
              <w:t>The teacher</w:t>
            </w:r>
            <w:r w:rsidR="00316E05">
              <w:t>s plan</w:t>
            </w:r>
            <w:r>
              <w:t xml:space="preserve"> appropriate technology strategies that make sense for the topic being studied.  There is evidence that the students are engaged in the subject matter more than in the technology being used.</w:t>
            </w:r>
          </w:p>
        </w:tc>
        <w:tc>
          <w:tcPr>
            <w:tcW w:w="4941" w:type="dxa"/>
          </w:tcPr>
          <w:p w:rsidR="00FD4B1E" w:rsidRDefault="00FD4B1E" w:rsidP="00D13726">
            <w:r>
              <w:t xml:space="preserve">There is evidence of collaboration between </w:t>
            </w:r>
            <w:r w:rsidR="00D13726">
              <w:t xml:space="preserve">a teaching team that includes classroom teachers, library media specialist, G&amp;T teacher, learning support teacher, special education teacher, ELL teacher. </w:t>
            </w:r>
            <w:r>
              <w:t>The technology is used to connect curricular areas.  All teachers evaluate the end product.</w:t>
            </w:r>
          </w:p>
        </w:tc>
      </w:tr>
    </w:tbl>
    <w:p w:rsidR="00FD4B1E" w:rsidRDefault="006C242F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1.05pt;margin-top:8.4pt;width:235.5pt;height:47.8pt;z-index:251657728;mso-position-horizontal-relative:text;mso-position-vertical-relative:text" filled="f" stroked="f">
            <v:textbox>
              <w:txbxContent>
                <w:p w:rsidR="00FD4B1E" w:rsidRPr="00316E05" w:rsidRDefault="00316E05" w:rsidP="00316E05">
                  <w:pPr>
                    <w:pStyle w:val="Heading1"/>
                    <w:rPr>
                      <w:b w:val="0"/>
                      <w:bCs w:val="0"/>
                      <w:i/>
                      <w:iCs/>
                    </w:rPr>
                  </w:pPr>
                  <w:r>
                    <w:rPr>
                      <w:b w:val="0"/>
                      <w:bCs w:val="0"/>
                      <w:i/>
                      <w:iCs/>
                    </w:rPr>
                    <w:t>Revised 2010 from rubric c</w:t>
                  </w:r>
                  <w:r w:rsidR="00FD4B1E">
                    <w:rPr>
                      <w:b w:val="0"/>
                      <w:bCs w:val="0"/>
                      <w:i/>
                      <w:iCs/>
                    </w:rPr>
                    <w:t xml:space="preserve">reated by Lois M. Alt, Ed.D. </w:t>
                  </w:r>
                  <w:r w:rsidR="00FD4B1E">
                    <w:rPr>
                      <w:i/>
                      <w:iCs/>
                    </w:rPr>
                    <w:t>2004</w:t>
                  </w:r>
                </w:p>
              </w:txbxContent>
            </v:textbox>
          </v:shape>
        </w:pict>
      </w:r>
    </w:p>
    <w:sectPr w:rsidR="00FD4B1E" w:rsidSect="006C242F">
      <w:pgSz w:w="15840" w:h="12240" w:orient="landscape" w:code="1"/>
      <w:pgMar w:top="720" w:right="792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970" w:rsidRDefault="00C80970">
      <w:r>
        <w:separator/>
      </w:r>
    </w:p>
  </w:endnote>
  <w:endnote w:type="continuationSeparator" w:id="0">
    <w:p w:rsidR="00C80970" w:rsidRDefault="00C80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970" w:rsidRDefault="00C80970">
      <w:r>
        <w:separator/>
      </w:r>
    </w:p>
  </w:footnote>
  <w:footnote w:type="continuationSeparator" w:id="0">
    <w:p w:rsidR="00C80970" w:rsidRDefault="00C809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F6C2F"/>
    <w:rsid w:val="00316E05"/>
    <w:rsid w:val="00355CF8"/>
    <w:rsid w:val="006C242F"/>
    <w:rsid w:val="00C80970"/>
    <w:rsid w:val="00D13726"/>
    <w:rsid w:val="00DF6C2F"/>
    <w:rsid w:val="00EE796E"/>
    <w:rsid w:val="00FD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42F"/>
    <w:rPr>
      <w:sz w:val="24"/>
    </w:rPr>
  </w:style>
  <w:style w:type="paragraph" w:styleId="Heading1">
    <w:name w:val="heading 1"/>
    <w:basedOn w:val="Normal"/>
    <w:next w:val="Normal"/>
    <w:qFormat/>
    <w:rsid w:val="006C242F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42F"/>
    <w:pPr>
      <w:jc w:val="center"/>
    </w:pPr>
    <w:rPr>
      <w:b/>
      <w:bCs/>
    </w:rPr>
  </w:style>
  <w:style w:type="paragraph" w:styleId="BodyText">
    <w:name w:val="Body Text"/>
    <w:basedOn w:val="Normal"/>
    <w:semiHidden/>
    <w:rsid w:val="006C242F"/>
    <w:rPr>
      <w:b/>
      <w:bCs/>
      <w:color w:val="FF0000"/>
    </w:rPr>
  </w:style>
  <w:style w:type="paragraph" w:styleId="Header">
    <w:name w:val="header"/>
    <w:basedOn w:val="Normal"/>
    <w:semiHidden/>
    <w:rsid w:val="006C242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C242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6E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E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95FC1-8D7D-4D61-8C65-59BE0A77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Assessment Draft</vt:lpstr>
    </vt:vector>
  </TitlesOfParts>
  <Company>D C Everest Area Schools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Assessment Draft</dc:title>
  <dc:subject/>
  <dc:creator>D C Everest Area Schools</dc:creator>
  <cp:keywords/>
  <dc:description/>
  <cp:lastModifiedBy>kboguszewski</cp:lastModifiedBy>
  <cp:revision>3</cp:revision>
  <cp:lastPrinted>2009-07-30T17:46:00Z</cp:lastPrinted>
  <dcterms:created xsi:type="dcterms:W3CDTF">2009-07-23T16:35:00Z</dcterms:created>
  <dcterms:modified xsi:type="dcterms:W3CDTF">2009-07-30T17:46:00Z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1931521228</vt:i4>
  </property>
  <property fmtid="{D5CDD505-2E9C-101B-9397-08002B2CF9AE}" pid="3" name="_NewReviewCycle">
    <vt:lpwstr/>
  </property>
  <property fmtid="{D5CDD505-2E9C-101B-9397-08002B2CF9AE}" pid="4" name="_EmailSubject">
    <vt:lpwstr>EETT Project Overviews</vt:lpwstr>
  </property>
  <property fmtid="{D5CDD505-2E9C-101B-9397-08002B2CF9AE}" pid="5" name="_AuthorEmail">
    <vt:lpwstr>Donna.Steffan@dpi.wi.gov</vt:lpwstr>
  </property>
  <property fmtid="{D5CDD505-2E9C-101B-9397-08002B2CF9AE}" pid="6" name="_AuthorEmailDisplayName">
    <vt:lpwstr>Steffan, Donna C.   DPI</vt:lpwstr>
  </property>
  <property fmtid="{D5CDD505-2E9C-101B-9397-08002B2CF9AE}" pid="7" name="_ReviewingToolsShownOnce">
    <vt:lpwstr/>
  </property>
</Properties>
</file>